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6" w:rsidRPr="000F63F4" w:rsidRDefault="00BA2D06" w:rsidP="008E6C54">
      <w:pPr>
        <w:pStyle w:val="a3"/>
        <w:jc w:val="center"/>
        <w:rPr>
          <w:rFonts w:ascii="PT Astra Serif" w:eastAsia="Times New Roman" w:hAnsi="PT Astra Serif" w:cs="Times New Roman"/>
          <w:b/>
          <w:sz w:val="40"/>
          <w:szCs w:val="28"/>
        </w:rPr>
      </w:pPr>
      <w:r w:rsidRPr="000F63F4">
        <w:rPr>
          <w:rFonts w:ascii="PT Astra Serif" w:eastAsia="Times New Roman" w:hAnsi="PT Astra Serif" w:cs="Times New Roman"/>
          <w:b/>
          <w:sz w:val="40"/>
          <w:szCs w:val="28"/>
        </w:rPr>
        <w:t>«Что такое генеалогическое древо семьи»</w:t>
      </w:r>
    </w:p>
    <w:p w:rsidR="00060C92" w:rsidRPr="000F63F4" w:rsidRDefault="00060C92" w:rsidP="008E6C54">
      <w:pPr>
        <w:pStyle w:val="a3"/>
        <w:jc w:val="center"/>
        <w:rPr>
          <w:rFonts w:ascii="PT Astra Serif" w:eastAsia="Times New Roman" w:hAnsi="PT Astra Serif" w:cs="Times New Roman"/>
          <w:i/>
          <w:sz w:val="28"/>
          <w:szCs w:val="28"/>
        </w:rPr>
      </w:pPr>
      <w:r w:rsidRPr="000F63F4">
        <w:rPr>
          <w:rFonts w:ascii="PT Astra Serif" w:eastAsia="Times New Roman" w:hAnsi="PT Astra Serif" w:cs="Times New Roman"/>
          <w:i/>
          <w:sz w:val="28"/>
          <w:szCs w:val="28"/>
        </w:rPr>
        <w:t>Консультация для родителей</w:t>
      </w:r>
    </w:p>
    <w:p w:rsidR="00060C92" w:rsidRPr="000F63F4" w:rsidRDefault="00BA2D06" w:rsidP="003B7F91">
      <w:pPr>
        <w:spacing w:after="0"/>
        <w:ind w:firstLine="567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Зачастую человека интересует не только информация о ближайших родственниках, но и о предках, то есть история прошлого его семьи. Систематизировать эту информацию проще всего с помощью генеалогического дерева.</w:t>
      </w:r>
    </w:p>
    <w:p w:rsidR="00060C92" w:rsidRPr="000F63F4" w:rsidRDefault="008E6C54" w:rsidP="003B7F91">
      <w:pPr>
        <w:spacing w:after="0"/>
        <w:ind w:firstLine="426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/>
          <w:noProof/>
        </w:rPr>
        <w:drawing>
          <wp:anchor distT="0" distB="0" distL="114300" distR="114300" simplePos="0" relativeHeight="251659776" behindDoc="1" locked="0" layoutInCell="1" allowOverlap="1" wp14:anchorId="04FDD2E3" wp14:editId="189008FD">
            <wp:simplePos x="0" y="0"/>
            <wp:positionH relativeFrom="column">
              <wp:posOffset>-40005</wp:posOffset>
            </wp:positionH>
            <wp:positionV relativeFrom="paragraph">
              <wp:posOffset>1022985</wp:posOffset>
            </wp:positionV>
            <wp:extent cx="3702685" cy="2529840"/>
            <wp:effectExtent l="0" t="0" r="0" b="0"/>
            <wp:wrapTight wrapText="bothSides">
              <wp:wrapPolygon edited="0">
                <wp:start x="0" y="0"/>
                <wp:lineTo x="0" y="21470"/>
                <wp:lineTo x="21448" y="21470"/>
                <wp:lineTo x="21448" y="0"/>
                <wp:lineTo x="0" y="0"/>
              </wp:wrapPolygon>
            </wp:wrapTight>
            <wp:docPr id="2" name="Рисунок 2" descr="https://avatars.mds.yandex.net/get-pdb/1749846/4328ddb4-d9e3-4305-b83c-5db2fe5003b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49846/4328ddb4-d9e3-4305-b83c-5db2fe5003bb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D06" w:rsidRPr="000F63F4">
        <w:rPr>
          <w:rFonts w:ascii="PT Astra Serif" w:hAnsi="PT Astra Serif" w:cs="Times New Roman"/>
          <w:b/>
          <w:color w:val="000000"/>
          <w:sz w:val="32"/>
          <w:szCs w:val="28"/>
          <w:shd w:val="clear" w:color="auto" w:fill="FFFFFF"/>
        </w:rPr>
        <w:t>Генеалогическое дерево</w:t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 - это список связанных родством людей, построенный согласно порядку родственных связей. Например, в этой иерархии записи об отце и матери будут связаны с записями о детях и внуках. Название «дерево» или «древо» эта генеалогическая схема получила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,</w:t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 в том числе потому, что изначально родственные связи изображались в виде раскидистого дерева с «листьями-потомками».</w:t>
      </w:r>
    </w:p>
    <w:p w:rsidR="00060C92" w:rsidRPr="000F63F4" w:rsidRDefault="00BA2D06" w:rsidP="003B7F91">
      <w:pPr>
        <w:spacing w:after="0"/>
        <w:ind w:firstLine="426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Существует несколько типов генеалогических деревьев. Классический вариант строится от предков к потомкам. Обычно выделяется супружеская пара - основатели рода, информация от которых записывается внизу схемы. Вы</w:t>
      </w:r>
      <w:r w:rsidR="008E6C54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ше по стволу дерева находятся их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 дети, еще выше - внуки. В этой схеме не только родные, но и двоюродные братья и сестры находятся на одной строке, то есть в одном поколении. Удобство построения классического древа в том, что его можно дополнять в случае рождения нового члена семьи.</w:t>
      </w:r>
    </w:p>
    <w:p w:rsidR="00060C92" w:rsidRPr="000F63F4" w:rsidRDefault="00BA2D06" w:rsidP="003B7F91">
      <w:pPr>
        <w:spacing w:after="0"/>
        <w:ind w:firstLine="426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Классическое генеалогическое древо чаще всего строится в патриархальном виде, то есть указываются предки человека</w:t>
      </w:r>
      <w:r w:rsidR="008E6C54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,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 прежде всего по мужской линии. При этом потомство дочерей может вообще не фигурировать в схеме, особенно если оно носит чужую фамилию. В то же время, можно спокойно построить 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lastRenderedPageBreak/>
        <w:t>матриархальное древо, в котором будут фигурировать прежде всего потомки по женской линии.</w:t>
      </w:r>
    </w:p>
    <w:p w:rsidR="00060C92" w:rsidRPr="000F63F4" w:rsidRDefault="00BA2D06" w:rsidP="003B7F91">
      <w:pPr>
        <w:spacing w:after="0"/>
        <w:ind w:firstLine="426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Второй основной тип - это дерево, построенное от потомка к предкам. В этом случае центром древа становится один человек, а ниже или выше указываются его родители, затем - бабушки и дедушки. Такое древо будет сложно дополнить, но его </w:t>
      </w:r>
      <w:r w:rsidR="008E6C54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«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плюс</w:t>
      </w:r>
      <w:r w:rsidR="008E6C54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»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 в том, что в нем учитываются все предки отдельного человека, а не только родственники по отцовской или материнской линии.</w:t>
      </w:r>
    </w:p>
    <w:p w:rsidR="008E6C54" w:rsidRPr="000F63F4" w:rsidRDefault="00BA2D06" w:rsidP="003B7F91">
      <w:pPr>
        <w:spacing w:after="0"/>
        <w:ind w:firstLine="426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Содержание записей, так же как и форма древа, может варьироваться. </w:t>
      </w:r>
    </w:p>
    <w:p w:rsidR="008E6C54" w:rsidRPr="000F63F4" w:rsidRDefault="00BA2D06" w:rsidP="003B7F91">
      <w:pPr>
        <w:spacing w:after="0"/>
        <w:ind w:firstLine="426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Минимальная информация </w:t>
      </w:r>
      <w:r w:rsidR="008E6C54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–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 это</w:t>
      </w:r>
      <w:r w:rsidR="008E6C54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:</w:t>
      </w:r>
    </w:p>
    <w:p w:rsidR="008E6C54" w:rsidRPr="000F63F4" w:rsidRDefault="008E6C54" w:rsidP="003B7F91">
      <w:pPr>
        <w:spacing w:after="0"/>
        <w:ind w:firstLine="426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- </w:t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имя, фамилия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;</w:t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8E6C54" w:rsidRPr="000F63F4" w:rsidRDefault="008E6C54" w:rsidP="003B7F91">
      <w:pPr>
        <w:spacing w:after="0"/>
        <w:ind w:firstLine="426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- </w:t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даты рождения и смерти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;</w:t>
      </w:r>
    </w:p>
    <w:p w:rsidR="008E6C54" w:rsidRPr="000F63F4" w:rsidRDefault="008E6C54" w:rsidP="003B7F91">
      <w:pPr>
        <w:spacing w:after="0"/>
        <w:ind w:firstLine="426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- </w:t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осно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вные события биографии человека</w:t>
      </w:r>
    </w:p>
    <w:p w:rsidR="008E6C54" w:rsidRPr="000F63F4" w:rsidRDefault="008E6C54" w:rsidP="008E6C54">
      <w:pPr>
        <w:spacing w:after="0"/>
        <w:ind w:firstLine="708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а) </w:t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дату окончания учебы, </w:t>
      </w:r>
    </w:p>
    <w:p w:rsidR="008E6C54" w:rsidRPr="000F63F4" w:rsidRDefault="008E6C54" w:rsidP="008E6C54">
      <w:pPr>
        <w:spacing w:after="0"/>
        <w:ind w:firstLine="708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б) </w:t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профессию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;</w:t>
      </w:r>
      <w:bookmarkStart w:id="0" w:name="_GoBack"/>
      <w:bookmarkEnd w:id="0"/>
    </w:p>
    <w:p w:rsidR="008E6C54" w:rsidRPr="000F63F4" w:rsidRDefault="008E6C54" w:rsidP="008E6C54">
      <w:pPr>
        <w:spacing w:after="0"/>
        <w:ind w:firstLine="708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в)</w:t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 место жительства,</w:t>
      </w:r>
    </w:p>
    <w:p w:rsidR="008E6C54" w:rsidRPr="000F63F4" w:rsidRDefault="008E6C54" w:rsidP="008E6C54">
      <w:pPr>
        <w:spacing w:after="0"/>
        <w:ind w:firstLine="708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г) </w:t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основные семейные события - браки и разводы с именами мужей или жен. Если супругов было несколько, в текстах, посвященных детям, желательно указывать, от брака или отношений с кем они родились.</w:t>
      </w:r>
      <w:r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060C92" w:rsidRPr="000F63F4" w:rsidRDefault="008E6C54" w:rsidP="008E6C54">
      <w:pPr>
        <w:spacing w:after="0"/>
        <w:ind w:firstLine="708"/>
        <w:jc w:val="both"/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</w:pPr>
      <w:r w:rsidRPr="000F63F4">
        <w:rPr>
          <w:rFonts w:ascii="PT Astra Serif" w:hAnsi="PT Astra Serif" w:cs="Times New Roman"/>
          <w:noProof/>
          <w:sz w:val="32"/>
          <w:szCs w:val="28"/>
        </w:rPr>
        <w:drawing>
          <wp:anchor distT="0" distB="0" distL="114300" distR="114300" simplePos="0" relativeHeight="251658752" behindDoc="1" locked="0" layoutInCell="1" allowOverlap="1" wp14:anchorId="68B58010" wp14:editId="15FEE1D2">
            <wp:simplePos x="0" y="0"/>
            <wp:positionH relativeFrom="column">
              <wp:posOffset>2697480</wp:posOffset>
            </wp:positionH>
            <wp:positionV relativeFrom="paragraph">
              <wp:posOffset>485775</wp:posOffset>
            </wp:positionV>
            <wp:extent cx="3270250" cy="2124075"/>
            <wp:effectExtent l="0" t="0" r="0" b="0"/>
            <wp:wrapTight wrapText="bothSides">
              <wp:wrapPolygon edited="0">
                <wp:start x="503" y="0"/>
                <wp:lineTo x="0" y="387"/>
                <wp:lineTo x="0" y="21309"/>
                <wp:lineTo x="503" y="21503"/>
                <wp:lineTo x="21013" y="21503"/>
                <wp:lineTo x="21516" y="21309"/>
                <wp:lineTo x="21516" y="387"/>
                <wp:lineTo x="21013" y="0"/>
                <wp:lineTo x="503" y="0"/>
              </wp:wrapPolygon>
            </wp:wrapTight>
            <wp:docPr id="1" name="Рисунок 1" descr="Как сделать родосло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родословну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D06" w:rsidRPr="000F63F4">
        <w:rPr>
          <w:rFonts w:ascii="PT Astra Serif" w:hAnsi="PT Astra Serif" w:cs="Times New Roman"/>
          <w:color w:val="000000"/>
          <w:sz w:val="32"/>
          <w:szCs w:val="28"/>
          <w:shd w:val="clear" w:color="auto" w:fill="FFFFFF"/>
        </w:rPr>
        <w:t>Само по себе генеалогическое дерево хорошо тем, что помогает в простой и краткой форме сохранить память об основных событиях в семье и давно умерших предках. Красиво оформленное родословное древо может стать оригинальным украшением интерьера или дополнить семейный альбом.</w:t>
      </w:r>
    </w:p>
    <w:p w:rsidR="008E6C54" w:rsidRPr="000F63F4" w:rsidRDefault="008E6C54" w:rsidP="008E6C54">
      <w:pPr>
        <w:spacing w:after="0" w:line="240" w:lineRule="auto"/>
        <w:ind w:firstLine="426"/>
        <w:jc w:val="right"/>
        <w:rPr>
          <w:rFonts w:ascii="PT Astra Serif" w:hAnsi="PT Astra Serif" w:cs="Times New Roman"/>
          <w:i/>
          <w:sz w:val="28"/>
          <w:szCs w:val="28"/>
        </w:rPr>
      </w:pPr>
      <w:r w:rsidRPr="000F63F4">
        <w:rPr>
          <w:rFonts w:ascii="PT Astra Serif" w:hAnsi="PT Astra Serif" w:cs="Times New Roman"/>
          <w:i/>
          <w:sz w:val="28"/>
          <w:szCs w:val="28"/>
        </w:rPr>
        <w:t xml:space="preserve">Материал подготовила </w:t>
      </w:r>
    </w:p>
    <w:p w:rsidR="00FF6FB4" w:rsidRPr="000F63F4" w:rsidRDefault="008E6C54" w:rsidP="008E6C54">
      <w:pPr>
        <w:spacing w:after="0" w:line="240" w:lineRule="auto"/>
        <w:ind w:firstLine="426"/>
        <w:jc w:val="right"/>
        <w:rPr>
          <w:rFonts w:ascii="PT Astra Serif" w:hAnsi="PT Astra Serif" w:cs="Times New Roman"/>
          <w:i/>
          <w:sz w:val="28"/>
          <w:szCs w:val="28"/>
        </w:rPr>
      </w:pPr>
      <w:r w:rsidRPr="000F63F4">
        <w:rPr>
          <w:rFonts w:ascii="PT Astra Serif" w:hAnsi="PT Astra Serif" w:cs="Times New Roman"/>
          <w:i/>
          <w:sz w:val="28"/>
          <w:szCs w:val="28"/>
        </w:rPr>
        <w:t xml:space="preserve">воспитатель старшей группы С.Г. </w:t>
      </w:r>
      <w:proofErr w:type="spellStart"/>
      <w:r w:rsidRPr="000F63F4">
        <w:rPr>
          <w:rFonts w:ascii="PT Astra Serif" w:hAnsi="PT Astra Serif" w:cs="Times New Roman"/>
          <w:i/>
          <w:sz w:val="28"/>
          <w:szCs w:val="28"/>
        </w:rPr>
        <w:t>Манюхина</w:t>
      </w:r>
      <w:proofErr w:type="spellEnd"/>
      <w:r w:rsidRPr="000F63F4">
        <w:rPr>
          <w:rFonts w:ascii="PT Astra Serif" w:hAnsi="PT Astra Serif" w:cs="Times New Roman"/>
          <w:i/>
          <w:sz w:val="28"/>
          <w:szCs w:val="28"/>
        </w:rPr>
        <w:t>.</w:t>
      </w:r>
    </w:p>
    <w:sectPr w:rsidR="00FF6FB4" w:rsidRPr="000F63F4" w:rsidSect="004E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6"/>
    <w:rsid w:val="0001379A"/>
    <w:rsid w:val="0004337D"/>
    <w:rsid w:val="00060C92"/>
    <w:rsid w:val="000F63F4"/>
    <w:rsid w:val="003B7F91"/>
    <w:rsid w:val="004E6E5A"/>
    <w:rsid w:val="005F34F4"/>
    <w:rsid w:val="007A4627"/>
    <w:rsid w:val="008E6C54"/>
    <w:rsid w:val="00BA2D06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0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2D06"/>
  </w:style>
  <w:style w:type="character" w:styleId="a4">
    <w:name w:val="Hyperlink"/>
    <w:basedOn w:val="a0"/>
    <w:uiPriority w:val="99"/>
    <w:semiHidden/>
    <w:unhideWhenUsed/>
    <w:rsid w:val="00BA2D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0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2D06"/>
  </w:style>
  <w:style w:type="character" w:styleId="a4">
    <w:name w:val="Hyperlink"/>
    <w:basedOn w:val="a0"/>
    <w:uiPriority w:val="99"/>
    <w:semiHidden/>
    <w:unhideWhenUsed/>
    <w:rsid w:val="00BA2D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2016-05-25T01:17:00Z</cp:lastPrinted>
  <dcterms:created xsi:type="dcterms:W3CDTF">2020-02-16T12:19:00Z</dcterms:created>
  <dcterms:modified xsi:type="dcterms:W3CDTF">2020-02-17T05:19:00Z</dcterms:modified>
</cp:coreProperties>
</file>